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87" w:rsidRPr="000414B8" w:rsidRDefault="006D1E87" w:rsidP="006D1E87">
      <w:pPr>
        <w:jc w:val="center"/>
        <w:rPr>
          <w:b/>
          <w:sz w:val="28"/>
          <w:szCs w:val="24"/>
        </w:rPr>
      </w:pPr>
      <w:r w:rsidRPr="000414B8">
        <w:rPr>
          <w:b/>
          <w:sz w:val="28"/>
          <w:szCs w:val="24"/>
        </w:rPr>
        <w:t>Profilová maturitní zkouška z odborných výtvarných předmětů konaná písemnou formou</w:t>
      </w:r>
      <w:r>
        <w:rPr>
          <w:b/>
          <w:sz w:val="28"/>
          <w:szCs w:val="24"/>
        </w:rPr>
        <w:t xml:space="preserve"> - témata</w:t>
      </w:r>
      <w:bookmarkStart w:id="0" w:name="_GoBack"/>
      <w:bookmarkEnd w:id="0"/>
    </w:p>
    <w:p w:rsidR="006D1E87" w:rsidRPr="00AC049B" w:rsidRDefault="006D1E87" w:rsidP="006D1E87">
      <w:pPr>
        <w:jc w:val="center"/>
        <w:rPr>
          <w:b/>
          <w:sz w:val="24"/>
          <w:szCs w:val="24"/>
        </w:rPr>
      </w:pPr>
      <w:r w:rsidRPr="00AC049B">
        <w:rPr>
          <w:b/>
          <w:sz w:val="24"/>
          <w:szCs w:val="24"/>
        </w:rPr>
        <w:t xml:space="preserve">Scénická a výstavní tvorba </w:t>
      </w:r>
    </w:p>
    <w:p w:rsidR="006D1E87" w:rsidRDefault="006D1E87" w:rsidP="006D1E87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2024 </w:t>
      </w:r>
      <w:r>
        <w:rPr>
          <w:rFonts w:asciiTheme="majorHAnsi" w:hAnsiTheme="majorHAnsi"/>
          <w:b/>
        </w:rPr>
        <w:t>–</w:t>
      </w:r>
      <w:r>
        <w:rPr>
          <w:rFonts w:asciiTheme="majorHAnsi" w:hAnsiTheme="majorHAnsi"/>
          <w:b/>
        </w:rPr>
        <w:t xml:space="preserve"> 2025</w:t>
      </w:r>
    </w:p>
    <w:p w:rsidR="006D1E87" w:rsidRDefault="006D1E87" w:rsidP="006D1E87">
      <w:pPr>
        <w:jc w:val="center"/>
        <w:rPr>
          <w:rFonts w:asciiTheme="majorHAnsi" w:hAnsiTheme="majorHAnsi"/>
          <w:b/>
        </w:rPr>
      </w:pPr>
    </w:p>
    <w:p w:rsidR="006D1E87" w:rsidRDefault="006D1E87" w:rsidP="006D1E87">
      <w:pPr>
        <w:pStyle w:val="Odstavecseseznamem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Témata k přípravě:</w:t>
      </w:r>
    </w:p>
    <w:p w:rsidR="006D1E87" w:rsidRPr="006A59AD" w:rsidRDefault="006D1E87" w:rsidP="006D1E87">
      <w:pPr>
        <w:pStyle w:val="Odstavecseseznamem"/>
        <w:rPr>
          <w:rFonts w:asciiTheme="majorHAnsi" w:hAnsiTheme="majorHAnsi"/>
          <w:b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 výroby papíru, suroviny pro výrobu papíru a jeho zpracování, rozdělení papíru a označení formátu (rozdělení, vlastnosti, výroba,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Základní složky barev, ruční výroba barev, rozdělení a využití barev v umělecké sféře a průmyslu, teorie barev (rozdělení, vlastnosti, výroba, využití, osobnosti).</w:t>
      </w:r>
    </w:p>
    <w:p w:rsidR="006D1E87" w:rsidRPr="006A59AD" w:rsidRDefault="006D1E87" w:rsidP="006D1E87">
      <w:pPr>
        <w:pStyle w:val="Odstavecseseznamem"/>
        <w:spacing w:line="360" w:lineRule="auto"/>
        <w:ind w:firstLine="708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Charakteristika a vlastnosti dobrého pojidla, rozdělení pojidel a jejich použití (rozdělení, vlastnosti, výroba,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0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Složení dřevní hmoty, druhy dřev, rozdělení řezů, charakteristika materiálů z rostlého dřeva a aglomerovaných materiálů, výtvarné techniky (rozdělení, vlastnosti, výroba, využití). 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Charakteristika a rozdělení kovů, kovové materiály a jejich zpracování, výtvarné techniky a zlacení (rozdělení, vlastnosti, výroba,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 výroby skla, složení skelné hmoty, výroba sklářského kmene, druhy sklářských pecí a výtvarné techniky (rozdělení, vlastnosti, výroba,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0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 zpracování keramiky, složení hlíny a její zpracování, historie pecí a pálení, výtvarné techniky (rozdělení, vlastnosti, výroba, využití, historie a vývoj keramiky).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Charakteristika práce s lepidly, přednosti a nevýhody lepení, rozdělení lepidel, výběr lepidla a technické předpoklady, lepení tradičních materiálů (rozdělení, vlastnosti, výroba, využití).</w:t>
      </w:r>
    </w:p>
    <w:p w:rsidR="006D1E87" w:rsidRPr="006A59AD" w:rsidRDefault="006D1E87" w:rsidP="006D1E87">
      <w:pPr>
        <w:pStyle w:val="Odstavecseseznamem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Konstrukce a vývoj fotografických přístrojů.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Fotografické žánry (práce s náměty, hlavní rysy,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Složení, výroba a příprava sádry; použití a techniky zpracování, použití sádry v dekoratérské praxi, modelářství a výroba sádrových forem (vlastnosti, výroba,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lastRenderedPageBreak/>
        <w:t>Charakteristika vosku, druhy vosku a jejich použití. Charakteristika laku a jejich použití, druhy laků (rozdělení, vlastnosti, zpracování,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Složení plastových materiálů a jejich vlastnosti, tvarování plastů, termoplasty a </w:t>
      </w:r>
      <w:proofErr w:type="spellStart"/>
      <w:r w:rsidRPr="006A59AD">
        <w:rPr>
          <w:rFonts w:asciiTheme="majorHAnsi" w:hAnsiTheme="majorHAnsi"/>
        </w:rPr>
        <w:t>reaktoplasty</w:t>
      </w:r>
      <w:proofErr w:type="spellEnd"/>
      <w:r w:rsidRPr="006A59AD">
        <w:rPr>
          <w:rFonts w:asciiTheme="majorHAnsi" w:hAnsiTheme="majorHAnsi"/>
        </w:rPr>
        <w:t xml:space="preserve"> (rozdělení, vlastnosti, výroba, zpracování a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  <w:r w:rsidRPr="006A59AD">
        <w:rPr>
          <w:rFonts w:asciiTheme="majorHAnsi" w:hAnsiTheme="majorHAnsi"/>
        </w:rPr>
        <w:t xml:space="preserve"> </w:t>
      </w: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 fotografie (vznik a vývoj, osobnosti, techniky).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Tapetování – příprava a úprava podkladu, lepení tapet a makulatura, druhy tapet a lepidla pro tapety (rozdělení, vlastnosti, výroba, využití). 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Úprava podkladů pro malbu – jakým způsobem upravujeme papírové, textilní, dřevěné, kovové a jiné podklady pro malbu (rozdělení, vlastnosti, příprava, technika).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Co je to barva a barevná vrstva, ruční tření barev. Jednoduché vodové barvy, tempery, olejomalba, freska (rozdělení, vlastnosti, výroba, techniky a využití). 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Co je to grafika, druhy grafiky, rozdělení a techniku tisku (rozdělení, vlastnosti, postup, využití).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Muzea a galerie – ICOM, klasifikace muzeí, muzejní typologie podle vlastnictví, klasifikace výstav, prezentace sbírek a výstav, adjustace, domy umění. </w:t>
      </w:r>
    </w:p>
    <w:p w:rsidR="006D1E87" w:rsidRPr="006A59AD" w:rsidRDefault="006D1E87" w:rsidP="006D1E87">
      <w:pPr>
        <w:pStyle w:val="Odstavecseseznamem"/>
        <w:tabs>
          <w:tab w:val="left" w:pos="1140"/>
        </w:tabs>
        <w:spacing w:line="360" w:lineRule="auto"/>
        <w:rPr>
          <w:rFonts w:asciiTheme="majorHAnsi" w:hAnsiTheme="majorHAnsi"/>
          <w:sz w:val="12"/>
        </w:rPr>
      </w:pPr>
      <w:r>
        <w:rPr>
          <w:rFonts w:asciiTheme="majorHAnsi" w:hAnsiTheme="majorHAnsi"/>
        </w:rPr>
        <w:tab/>
      </w: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Rozdíl mezi výstavou a expozicí, fáze přípravy výstavy, muzejní a veletržní výstavnictví, Kritéria hodnocení výstav, výstavní prostor, Výstavní fundus a skladebné systémy. Instalace.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PC technologie ve výstavnictví, zásady textů a popisků, Náklady na výstavu a provoz, doprovodné programy a ochranný režim v galerii, kontakt s veřejností a Public </w:t>
      </w:r>
      <w:proofErr w:type="spellStart"/>
      <w:r w:rsidRPr="006A59AD">
        <w:rPr>
          <w:rFonts w:asciiTheme="majorHAnsi" w:hAnsiTheme="majorHAnsi"/>
        </w:rPr>
        <w:t>relation</w:t>
      </w:r>
      <w:proofErr w:type="spellEnd"/>
      <w:r w:rsidRPr="006A59AD">
        <w:rPr>
          <w:rFonts w:asciiTheme="majorHAnsi" w:hAnsiTheme="majorHAnsi"/>
        </w:rPr>
        <w:t>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Zásady písmomalířství, řazení písma, pomůcky a pracovní podmínky, základní pojmy z písma, konstruovaná písma a zásady při tvorbě textů a popisků ve výstavnictví (druhy, vývoj, hlavní rysy).</w:t>
      </w:r>
    </w:p>
    <w:p w:rsidR="006D1E87" w:rsidRPr="006A59AD" w:rsidRDefault="006D1E87" w:rsidP="006D1E87">
      <w:pPr>
        <w:pStyle w:val="Odstavecseseznamem"/>
        <w:spacing w:line="360" w:lineRule="auto"/>
        <w:rPr>
          <w:rFonts w:asciiTheme="majorHAnsi" w:hAnsiTheme="majorHAnsi"/>
          <w:sz w:val="12"/>
        </w:rPr>
      </w:pPr>
    </w:p>
    <w:p w:rsidR="006D1E87" w:rsidRPr="006A59AD" w:rsidRDefault="006D1E87" w:rsidP="006D1E87">
      <w:pPr>
        <w:pStyle w:val="Odstavecseseznamem"/>
        <w:numPr>
          <w:ilvl w:val="0"/>
          <w:numId w:val="7"/>
        </w:numPr>
        <w:spacing w:line="360" w:lineRule="auto"/>
        <w:rPr>
          <w:rFonts w:asciiTheme="majorHAnsi" w:hAnsiTheme="majorHAnsi"/>
        </w:rPr>
      </w:pPr>
      <w:r w:rsidRPr="006A59AD">
        <w:rPr>
          <w:rFonts w:asciiTheme="majorHAnsi" w:hAnsiTheme="majorHAnsi"/>
        </w:rPr>
        <w:t>Historie, druhy a vývoj perspektivy (druhy, hlavní znaky, vznik a vývoj, osobnosti).</w:t>
      </w:r>
    </w:p>
    <w:p w:rsidR="006D1E87" w:rsidRDefault="006D1E87" w:rsidP="006D1E87">
      <w:pPr>
        <w:rPr>
          <w:rFonts w:asciiTheme="majorHAnsi" w:hAnsiTheme="majorHAnsi"/>
          <w:b/>
        </w:rPr>
      </w:pPr>
    </w:p>
    <w:p w:rsidR="001A0B50" w:rsidRDefault="001A0B50" w:rsidP="00921200"/>
    <w:sectPr w:rsidR="001A0B50" w:rsidSect="008B0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579E"/>
    <w:multiLevelType w:val="hybridMultilevel"/>
    <w:tmpl w:val="2D103CAA"/>
    <w:lvl w:ilvl="0" w:tplc="788E4FBA">
      <w:start w:val="5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745758"/>
    <w:multiLevelType w:val="hybridMultilevel"/>
    <w:tmpl w:val="D99CB7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4245B"/>
    <w:multiLevelType w:val="hybridMultilevel"/>
    <w:tmpl w:val="F29A93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A479C"/>
    <w:multiLevelType w:val="hybridMultilevel"/>
    <w:tmpl w:val="8518789C"/>
    <w:lvl w:ilvl="0" w:tplc="3BB6FEFA">
      <w:start w:val="1"/>
      <w:numFmt w:val="bullet"/>
      <w:lvlText w:val="-"/>
      <w:lvlJc w:val="left"/>
      <w:pPr>
        <w:ind w:left="294" w:hanging="360"/>
      </w:pPr>
      <w:rPr>
        <w:rFonts w:ascii="Tw Cen MT" w:eastAsia="Times New Roman" w:hAnsi="Tw Cen MT" w:cs="Times New Roman" w:hint="default"/>
      </w:rPr>
    </w:lvl>
    <w:lvl w:ilvl="1" w:tplc="040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>
    <w:nsid w:val="4AB37FAA"/>
    <w:multiLevelType w:val="hybridMultilevel"/>
    <w:tmpl w:val="D9787C76"/>
    <w:lvl w:ilvl="0" w:tplc="92F8CF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5D3846"/>
    <w:multiLevelType w:val="hybridMultilevel"/>
    <w:tmpl w:val="482AE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5A1182"/>
    <w:multiLevelType w:val="hybridMultilevel"/>
    <w:tmpl w:val="DDAEE9EC"/>
    <w:lvl w:ilvl="0" w:tplc="AA983A88">
      <w:start w:val="4"/>
      <w:numFmt w:val="bullet"/>
      <w:lvlText w:val="-"/>
      <w:lvlJc w:val="left"/>
      <w:pPr>
        <w:ind w:left="720" w:hanging="360"/>
      </w:pPr>
      <w:rPr>
        <w:rFonts w:ascii="Tw Cen MT" w:eastAsia="Times New Roman" w:hAnsi="Tw Cen M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50"/>
    <w:rsid w:val="000B6B2D"/>
    <w:rsid w:val="00162678"/>
    <w:rsid w:val="001A0B50"/>
    <w:rsid w:val="00323F25"/>
    <w:rsid w:val="003E20B7"/>
    <w:rsid w:val="004827EE"/>
    <w:rsid w:val="006137C4"/>
    <w:rsid w:val="006D1E87"/>
    <w:rsid w:val="006D7C71"/>
    <w:rsid w:val="00714921"/>
    <w:rsid w:val="008B0584"/>
    <w:rsid w:val="008F5CB4"/>
    <w:rsid w:val="00921200"/>
    <w:rsid w:val="009C1D02"/>
    <w:rsid w:val="00A63891"/>
    <w:rsid w:val="00A705DC"/>
    <w:rsid w:val="00AB617D"/>
    <w:rsid w:val="00B17231"/>
    <w:rsid w:val="00BD7242"/>
    <w:rsid w:val="00CA2782"/>
    <w:rsid w:val="00D6146C"/>
    <w:rsid w:val="00DC40EB"/>
    <w:rsid w:val="00ED7795"/>
    <w:rsid w:val="00F8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A0B50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921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A0B50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921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Střední škola obchodu, gastronomie a designu PRAKTIK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Žižlavská</dc:creator>
  <cp:lastModifiedBy>Boháčová Kristýna</cp:lastModifiedBy>
  <cp:revision>2</cp:revision>
  <dcterms:created xsi:type="dcterms:W3CDTF">2024-09-23T10:07:00Z</dcterms:created>
  <dcterms:modified xsi:type="dcterms:W3CDTF">2024-09-23T10:07:00Z</dcterms:modified>
</cp:coreProperties>
</file>